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</w:pPr>
      <w:r>
        <w:rPr>
          <w:b/>
          <w:color w:val="174A7C"/>
          <w:sz w:val="30"/>
        </w:rPr>
        <w:t>FLOOD ESSENTIALS WORKSHEET</w:t>
      </w:r>
    </w:p>
    <w:p>
      <w:pPr>
        <w:jc w:val="center"/>
      </w:pPr>
      <w:r>
        <w:rPr>
          <w:b/>
          <w:color w:val="1A8EA8"/>
          <w:sz w:val="18"/>
        </w:rPr>
        <w:t>Updated fillable version | For NFIP / flood rating submissions</w:t>
      </w:r>
    </w:p>
    <w:p>
      <w:pPr>
        <w:spacing w:after="60"/>
      </w:pPr>
      <w:r>
        <w:rPr>
          <w:i/>
          <w:color w:val="495662"/>
          <w:sz w:val="17"/>
        </w:rPr>
        <w:t>Please complete all applicable fields. Rating and eligibility are subject to current carrier/NFIP rules, lender requirements, underwriting review, and receipt of required documentation.</w:t>
      </w:r>
    </w:p>
    <w:p>
      <w:pPr>
        <w:spacing w:before="160" w:after="80"/>
        <w:shd w:fill="174A7C"/>
      </w:pPr>
      <w:r>
        <w:rPr>
          <w:b/>
          <w:color w:val="FFFFFF"/>
          <w:sz w:val="24"/>
        </w:rPr>
        <w:t>1. Applicant / Insured Information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Named Insured</w:t>
            </w:r>
            <w:r>
              <w:br/>
            </w:r>
            <w:sdt>
              <w:sdtPr>
                <w:alias w:val="insured_name"/>
                <w:tag w:val="insured_name"/>
                <w:id w:val="601536682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Phone Number</w:t>
            </w:r>
            <w:r>
              <w:br/>
            </w:r>
            <w:sdt>
              <w:sdtPr>
                <w:alias w:val="phone"/>
                <w:tag w:val="phone"/>
                <w:id w:val="608108703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</w:tr>
      <w:tr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Email Address</w:t>
            </w:r>
            <w:r>
              <w:br/>
            </w:r>
            <w:sdt>
              <w:sdtPr>
                <w:alias w:val="email"/>
                <w:tag w:val="email"/>
                <w:id w:val="654698208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Requested Effective Date</w:t>
            </w:r>
            <w:r>
              <w:br/>
            </w:r>
            <w:sdt>
              <w:sdtPr>
                <w:alias w:val="effective_date"/>
                <w:tag w:val="effective_date"/>
                <w:id w:val="489134422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</w:tr>
      <w:tr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Property Location / Risk Address</w:t>
            </w:r>
            <w:r>
              <w:br/>
            </w:r>
            <w:sdt>
              <w:sdtPr>
                <w:alias w:val="property_location"/>
                <w:tag w:val="property_location"/>
                <w:id w:val="245680567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County / Borough</w:t>
            </w:r>
            <w:r>
              <w:br/>
            </w:r>
            <w:sdt>
              <w:sdtPr>
                <w:alias w:val="borough"/>
                <w:tag w:val="borough"/>
                <w:id w:val="605848857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</w:tr>
      <w:tr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Mailing Address, if different</w:t>
            </w:r>
            <w:r>
              <w:br/>
            </w:r>
            <w:sdt>
              <w:sdtPr>
                <w:alias w:val="mailing_address"/>
                <w:tag w:val="mailing_address"/>
                <w:id w:val="148960981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Property Use / Occupancy Notes</w:t>
            </w:r>
            <w:r>
              <w:br/>
            </w:r>
            <w:sdt>
              <w:sdtPr>
                <w:alias w:val="property_use_notes"/>
                <w:tag w:val="property_use_notes"/>
                <w:id w:val="691898508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</w:tr>
    </w:tbl>
    <w:p>
      <w:pPr>
        <w:spacing w:before="160" w:after="80"/>
        <w:shd w:fill="174A7C"/>
      </w:pPr>
      <w:r>
        <w:rPr>
          <w:b/>
          <w:color w:val="FFFFFF"/>
          <w:sz w:val="24"/>
        </w:rPr>
        <w:t>2. Waiting Period / Transaction Type</w:t>
      </w:r>
    </w:p>
    <w:p>
      <w:pPr>
        <w:spacing w:after="40"/>
      </w:pPr>
      <w:sdt>
        <w:sdtPr>
          <w:alias w:val="wait_loan_closing"/>
          <w:tag w:val="wait_loan_closing"/>
          <w:id w:val="572284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Loan closing / new purchase (no wait if eligible)   </w:t>
      </w:r>
      <w:sdt>
        <w:sdtPr>
          <w:alias w:val="wait_lender_required"/>
          <w:tag w:val="wait_lender_required"/>
          <w:id w:val="678997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Lender required / mandatory purchase   </w:t>
      </w:r>
      <w:sdt>
        <w:sdtPr>
          <w:alias w:val="wait_rollover"/>
          <w:tag w:val="wait_rollover"/>
          <w:id w:val="477667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Rollover / renewal   </w:t>
      </w:r>
      <w:sdt>
        <w:sdtPr>
          <w:alias w:val="wait_standard"/>
          <w:tag w:val="wait_standard"/>
          <w:id w:val="968751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Standard 30-day wait   </w:t>
      </w:r>
      <w:sdt>
        <w:sdtPr>
          <w:alias w:val="wait_other"/>
          <w:tag w:val="wait_other"/>
          <w:id w:val="233934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Other / confirm with underwriter   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Loan Closing Date, if applicable</w:t>
            </w:r>
            <w:r>
              <w:br/>
            </w:r>
            <w:sdt>
              <w:sdtPr>
                <w:alias w:val="loan_closing_date"/>
                <w:tag w:val="loan_closing_date"/>
                <w:id w:val="118449898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Renewal / Rollover Date, if applicable</w:t>
            </w:r>
            <w:r>
              <w:br/>
            </w:r>
            <w:sdt>
              <w:sdtPr>
                <w:alias w:val="renewal_date"/>
                <w:tag w:val="renewal_date"/>
                <w:id w:val="784114194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</w:tr>
      <w:tr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Prior Policy Number, if applicable</w:t>
            </w:r>
            <w:r>
              <w:br/>
            </w:r>
            <w:sdt>
              <w:sdtPr>
                <w:alias w:val="prior_policy_number"/>
                <w:tag w:val="prior_policy_number"/>
                <w:id w:val="809429278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Current Carrier / WYO, if known</w:t>
            </w:r>
            <w:r>
              <w:br/>
            </w:r>
            <w:sdt>
              <w:sdtPr>
                <w:alias w:val="current_carrier"/>
                <w:tag w:val="current_carrier"/>
                <w:id w:val="183904830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</w:tr>
    </w:tbl>
    <w:p>
      <w:pPr>
        <w:spacing w:before="160" w:after="80"/>
        <w:shd w:fill="174A7C"/>
      </w:pPr>
      <w:r>
        <w:rPr>
          <w:b/>
          <w:color w:val="FFFFFF"/>
          <w:sz w:val="24"/>
        </w:rPr>
        <w:t>3. Mortgagee / Lender Information</w:t>
      </w:r>
    </w:p>
    <w:p>
      <w:pPr>
        <w:spacing w:after="40"/>
      </w:pPr>
      <w:sdt>
        <w:sdtPr>
          <w:alias w:val="mortgage_yes"/>
          <w:tag w:val="mortgage_yes"/>
          <w:id w:val="322486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Mortgaged property   </w:t>
      </w:r>
      <w:sdt>
        <w:sdtPr>
          <w:alias w:val="mortgage_no"/>
          <w:tag w:val="mortgage_no"/>
          <w:id w:val="292074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No mortgage   </w:t>
      </w:r>
      <w:sdt>
        <w:sdtPr>
          <w:alias w:val="escrow_yes"/>
          <w:tag w:val="escrow_yes"/>
          <w:id w:val="627136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Premium escrowed   </w:t>
      </w:r>
      <w:sdt>
        <w:sdtPr>
          <w:alias w:val="escrow_no"/>
          <w:tag w:val="escrow_no"/>
          <w:id w:val="882348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Premium not escrowed / unknown   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Mortgagee / Lender Name</w:t>
            </w:r>
            <w:r>
              <w:br/>
            </w:r>
            <w:sdt>
              <w:sdtPr>
                <w:alias w:val="mortgagee_name"/>
                <w:tag w:val="mortgagee_name"/>
                <w:id w:val="566335589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Loan Number</w:t>
            </w:r>
            <w:r>
              <w:br/>
            </w:r>
            <w:sdt>
              <w:sdtPr>
                <w:alias w:val="loan_number"/>
                <w:tag w:val="loan_number"/>
                <w:id w:val="579821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</w:tr>
      <w:tr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Mortgagee Address</w:t>
            </w:r>
            <w:r>
              <w:br/>
            </w:r>
            <w:sdt>
              <w:sdtPr>
                <w:alias w:val="mortgagee_address"/>
                <w:tag w:val="mortgagee_address"/>
                <w:id w:val="490415645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Loan Contact / Email</w:t>
            </w:r>
            <w:r>
              <w:br/>
            </w:r>
            <w:sdt>
              <w:sdtPr>
                <w:alias w:val="loan_contact"/>
                <w:tag w:val="loan_contact"/>
                <w:id w:val="885703068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</w:tr>
    </w:tbl>
    <w:p>
      <w:pPr>
        <w:spacing w:before="160" w:after="80"/>
        <w:shd w:fill="174A7C"/>
      </w:pPr>
      <w:r>
        <w:rPr>
          <w:b/>
          <w:color w:val="FFFFFF"/>
          <w:sz w:val="24"/>
        </w:rPr>
        <w:t>4. Community, Flood Zone &amp; Mapping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Community Name</w:t>
            </w:r>
            <w:r>
              <w:br/>
            </w:r>
            <w:sdt>
              <w:sdtPr>
                <w:alias w:val="community_name"/>
                <w:tag w:val="community_name"/>
                <w:id w:val="729586735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Community Number, if known</w:t>
            </w:r>
            <w:r>
              <w:br/>
            </w:r>
            <w:sdt>
              <w:sdtPr>
                <w:alias w:val="community_number"/>
                <w:tag w:val="community_number"/>
                <w:id w:val="780640624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</w:tr>
      <w:tr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Flood Zone, if known</w:t>
            </w:r>
            <w:r>
              <w:br/>
            </w:r>
            <w:sdt>
              <w:sdtPr>
                <w:alias w:val="flood_zone"/>
                <w:tag w:val="flood_zone"/>
                <w:id w:val="246380102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Map Panel / FIRM Date, if known</w:t>
            </w:r>
            <w:r>
              <w:br/>
            </w:r>
            <w:sdt>
              <w:sdtPr>
                <w:alias w:val="map_panel_date"/>
                <w:tag w:val="map_panel_date"/>
                <w:id w:val="259601050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</w:tr>
      <w:tr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Source of Flooding (river, lake, coast, drainage, etc.)</w:t>
            </w:r>
            <w:r>
              <w:br/>
            </w:r>
            <w:sdt>
              <w:sdtPr>
                <w:alias w:val="flood_source"/>
                <w:tag w:val="flood_source"/>
                <w:id w:val="276280566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Approximate Distance to Water / Shoreline</w:t>
            </w:r>
            <w:r>
              <w:br/>
            </w:r>
            <w:sdt>
              <w:sdtPr>
                <w:alias w:val="distance_to_water"/>
                <w:tag w:val="distance_to_water"/>
                <w:id w:val="95230849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</w:tr>
      <w:tr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Is the building located on Federal land?</w:t>
            </w:r>
            <w:r>
              <w:br/>
            </w:r>
            <w:sdt>
              <w:sdtPr>
                <w:alias w:val="federal_land"/>
                <w:tag w:val="federal_land"/>
                <w:id w:val="691470114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Elevation Certificate available? Attach if yes.</w:t>
            </w:r>
            <w:r>
              <w:br/>
            </w:r>
            <w:sdt>
              <w:sdtPr>
                <w:alias w:val="ec_available"/>
                <w:tag w:val="ec_available"/>
                <w:id w:val="672006767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</w:tr>
    </w:tbl>
    <w:p>
      <w:pPr>
        <w:spacing w:before="160" w:after="80"/>
        <w:shd w:fill="174A7C"/>
      </w:pPr>
      <w:r>
        <w:rPr>
          <w:b/>
          <w:color w:val="FFFFFF"/>
          <w:sz w:val="24"/>
        </w:rPr>
        <w:t>5. Building Characteristics / Risk Rating Elements</w:t>
      </w:r>
    </w:p>
    <w:p>
      <w:pPr>
        <w:spacing w:after="40"/>
      </w:pPr>
      <w:sdt>
        <w:sdtPr>
          <w:alias w:val="occ_single"/>
          <w:tag w:val="occ_single"/>
          <w:id w:val="760485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Single family   </w:t>
      </w:r>
      <w:sdt>
        <w:sdtPr>
          <w:alias w:val="occ_2_4"/>
          <w:tag w:val="occ_2_4"/>
          <w:id w:val="416779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2-4 family   </w:t>
      </w:r>
      <w:sdt>
        <w:sdtPr>
          <w:alias w:val="occ_other_res"/>
          <w:tag w:val="occ_other_res"/>
          <w:id w:val="63837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Other residential   </w:t>
      </w:r>
      <w:sdt>
        <w:sdtPr>
          <w:alias w:val="occ_condo_bldg"/>
          <w:tag w:val="occ_condo_bldg"/>
          <w:id w:val="75368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Condominium building   </w:t>
      </w:r>
      <w:sdt>
        <w:sdtPr>
          <w:alias w:val="occ_condo_unit"/>
          <w:tag w:val="occ_condo_unit"/>
          <w:id w:val="931782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Condominium unit   </w:t>
      </w:r>
      <w:sdt>
        <w:sdtPr>
          <w:alias w:val="occ_nonres"/>
          <w:tag w:val="occ_nonres"/>
          <w:id w:val="909431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Non-residential / commercial   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Construction Date / Year Built</w:t>
            </w:r>
            <w:r>
              <w:br/>
            </w:r>
            <w:sdt>
              <w:sdtPr>
                <w:alias w:val="construction_date"/>
                <w:tag w:val="construction_date"/>
                <w:id w:val="568817138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Number of Condominium Units, if applicable</w:t>
            </w:r>
            <w:r>
              <w:br/>
            </w:r>
            <w:sdt>
              <w:sdtPr>
                <w:alias w:val="condo_units"/>
                <w:tag w:val="condo_units"/>
                <w:id w:val="686045017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</w:tr>
      <w:tr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Total Floors, including basement/crawlspace</w:t>
            </w:r>
            <w:r>
              <w:br/>
            </w:r>
            <w:sdt>
              <w:sdtPr>
                <w:alias w:val="total_floors"/>
                <w:tag w:val="total_floors"/>
                <w:id w:val="841840765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First Floor Height, if known</w:t>
            </w:r>
            <w:r>
              <w:br/>
            </w:r>
            <w:sdt>
              <w:sdtPr>
                <w:alias w:val="first_floor_height"/>
                <w:tag w:val="first_floor_height"/>
                <w:id w:val="20357395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</w:tr>
      <w:tr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Foundation Type</w:t>
            </w:r>
            <w:r>
              <w:br/>
            </w:r>
            <w:sdt>
              <w:sdtPr>
                <w:alias w:val="foundation_type"/>
                <w:tag w:val="foundation_type"/>
                <w:id w:val="740351532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Basement / Enclosure Type</w:t>
            </w:r>
            <w:r>
              <w:br/>
            </w:r>
            <w:sdt>
              <w:sdtPr>
                <w:alias w:val="basement_enclosure_type"/>
                <w:tag w:val="basement_enclosure_type"/>
                <w:id w:val="555969530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</w:tr>
      <w:tr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Replacement Cost Value (RCV)</w:t>
            </w:r>
            <w:r>
              <w:br/>
            </w:r>
            <w:sdt>
              <w:sdtPr>
                <w:alias w:val="replacement_cost"/>
                <w:tag w:val="replacement_cost"/>
                <w:id w:val="713143398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Building Square Footage</w:t>
            </w:r>
            <w:r>
              <w:br/>
            </w:r>
            <w:sdt>
              <w:sdtPr>
                <w:alias w:val="building_sqft"/>
                <w:tag w:val="building_sqft"/>
                <w:id w:val="593731886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</w:tr>
      <w:tr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Elevator(s)? Number and type</w:t>
            </w:r>
            <w:r>
              <w:br/>
            </w:r>
            <w:sdt>
              <w:sdtPr>
                <w:alias w:val="elevators"/>
                <w:tag w:val="elevators"/>
                <w:id w:val="876402391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Attached Garage? Sq. Ft.</w:t>
            </w:r>
            <w:r>
              <w:br/>
            </w:r>
            <w:sdt>
              <w:sdtPr>
                <w:alias w:val="attached_garage"/>
                <w:tag w:val="attached_garage"/>
                <w:id w:val="899915958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</w:tr>
    </w:tbl>
    <w:p>
      <w:pPr>
        <w:spacing w:after="60"/>
      </w:pPr>
      <w:r>
        <w:rPr>
          <w:i/>
          <w:color w:val="495662"/>
          <w:sz w:val="17"/>
        </w:rPr>
        <w:t>Risk Rating 2.0 relies on more property-specific characteristics, including distance to water, flood type/frequency, replacement cost, foundation/elevation characteristics, and coverage selections. Include any available elevation certificate, appraisal, RCV support, photos, or prior policy data when helpful.</w:t>
      </w:r>
    </w:p>
    <w:p>
      <w:pPr>
        <w:spacing w:before="160" w:after="80"/>
        <w:shd w:fill="174A7C"/>
      </w:pPr>
      <w:r>
        <w:rPr>
          <w:b/>
          <w:color w:val="FFFFFF"/>
          <w:sz w:val="24"/>
        </w:rPr>
        <w:t>6. Requested Coverage &amp; Deductibles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Building Coverage Requested</w:t>
            </w:r>
            <w:r>
              <w:br/>
            </w:r>
            <w:sdt>
              <w:sdtPr>
                <w:alias w:val="building_coverage"/>
                <w:tag w:val="building_coverage"/>
                <w:id w:val="137240567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Contents Coverage Requested</w:t>
            </w:r>
            <w:r>
              <w:br/>
            </w:r>
            <w:sdt>
              <w:sdtPr>
                <w:alias w:val="contents_coverage"/>
                <w:tag w:val="contents_coverage"/>
                <w:id w:val="185900833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</w:tr>
      <w:tr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Building Deductible Requested</w:t>
            </w:r>
            <w:r>
              <w:br/>
            </w:r>
            <w:sdt>
              <w:sdtPr>
                <w:alias w:val="building_deductible"/>
                <w:tag w:val="building_deductible"/>
                <w:id w:val="482725023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Contents Deductible Requested</w:t>
            </w:r>
            <w:r>
              <w:br/>
            </w:r>
            <w:sdt>
              <w:sdtPr>
                <w:alias w:val="contents_deductible"/>
                <w:tag w:val="contents_deductible"/>
                <w:id w:val="527599198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</w:tr>
      <w:tr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Loss of Use / Additional Coverages, if applicable</w:t>
            </w:r>
            <w:r>
              <w:br/>
            </w:r>
            <w:sdt>
              <w:sdtPr>
                <w:alias w:val="additional_coverages"/>
                <w:tag w:val="additional_coverages"/>
                <w:id w:val="126432509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Premium Target / Notes</w:t>
            </w:r>
            <w:r>
              <w:br/>
            </w:r>
            <w:sdt>
              <w:sdtPr>
                <w:alias w:val="premium_target_notes"/>
                <w:tag w:val="premium_target_notes"/>
                <w:id w:val="866911039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</w:tr>
    </w:tbl>
    <w:p>
      <w:pPr>
        <w:spacing w:after="40"/>
      </w:pPr>
      <w:sdt>
        <w:sdtPr>
          <w:alias w:val="contents_na"/>
          <w:tag w:val="contents_na"/>
          <w:id w:val="860477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No contents coverage   </w:t>
      </w:r>
      <w:sdt>
        <w:sdtPr>
          <w:alias w:val="contents_basement"/>
          <w:tag w:val="contents_basement"/>
          <w:id w:val="287942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Basement only   </w:t>
      </w:r>
      <w:sdt>
        <w:sdtPr>
          <w:alias w:val="contents_lowest"/>
          <w:tag w:val="contents_lowest"/>
          <w:id w:val="176338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Lowest floor only   </w:t>
      </w:r>
      <w:sdt>
        <w:sdtPr>
          <w:alias w:val="contents_multi"/>
          <w:tag w:val="contents_multi"/>
          <w:id w:val="52802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Above ground level - more than one full floor   </w:t>
      </w:r>
      <w:sdt>
        <w:sdtPr>
          <w:alias w:val="contents_other"/>
          <w:tag w:val="contents_other"/>
          <w:id w:val="339677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Other / describe   </w:t>
      </w:r>
    </w:p>
    <w:p>
      <w:pPr>
        <w:spacing w:before="160" w:after="80"/>
        <w:shd w:fill="174A7C"/>
      </w:pPr>
      <w:r>
        <w:rPr>
          <w:b/>
          <w:color w:val="FFFFFF"/>
          <w:sz w:val="24"/>
        </w:rPr>
        <w:t>7. Garage, Openings &amp; Enclosure Details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Is garage used solely for parking, building access, or storage?</w:t>
            </w:r>
            <w:r>
              <w:br/>
            </w:r>
            <w:sdt>
              <w:sdtPr>
                <w:alias w:val="garage_use"/>
                <w:tag w:val="garage_use"/>
                <w:id w:val="976609414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Is garage finished? Describe finished wall/paneling.</w:t>
            </w:r>
            <w:r>
              <w:br/>
            </w:r>
            <w:sdt>
              <w:sdtPr>
                <w:alias w:val="garage_finished"/>
                <w:tag w:val="garage_finished"/>
                <w:id w:val="125762093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</w:tr>
      <w:tr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Number of permanent openings/vents within 1 ft. of adjacent grade</w:t>
            </w:r>
            <w:r>
              <w:br/>
            </w:r>
            <w:sdt>
              <w:sdtPr>
                <w:alias w:val="num_openings"/>
                <w:tag w:val="num_openings"/>
                <w:id w:val="664438919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Total area of all permanent openings (sq. in.)</w:t>
            </w:r>
            <w:r>
              <w:br/>
            </w:r>
            <w:sdt>
              <w:sdtPr>
                <w:alias w:val="opening_area"/>
                <w:tag w:val="opening_area"/>
                <w:id w:val="747739488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</w:tr>
      <w:tr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Enclosure / Crawlspace Square Footage</w:t>
            </w:r>
            <w:r>
              <w:br/>
            </w:r>
            <w:sdt>
              <w:sdtPr>
                <w:alias w:val="enclosure_sqft"/>
                <w:tag w:val="enclosure_sqft"/>
                <w:id w:val="46668148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Enclosure Wall Material</w:t>
            </w:r>
            <w:r>
              <w:br/>
            </w:r>
            <w:sdt>
              <w:sdtPr>
                <w:alias w:val="enclosure_wall_material"/>
                <w:tag w:val="enclosure_wall_material"/>
                <w:id w:val="743078155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</w:tr>
    </w:tbl>
    <w:p>
      <w:pPr>
        <w:spacing w:before="160" w:after="80"/>
        <w:shd w:fill="174A7C"/>
      </w:pPr>
      <w:r>
        <w:rPr>
          <w:b/>
          <w:color w:val="FFFFFF"/>
          <w:sz w:val="24"/>
        </w:rPr>
        <w:t>8. New Purchase / Prior Policy / Lapse Questions</w:t>
      </w:r>
    </w:p>
    <w:p>
      <w:pPr>
        <w:spacing w:after="40"/>
      </w:pPr>
      <w:sdt>
        <w:sdtPr>
          <w:alias w:val="new_purchase_yes"/>
          <w:tag w:val="new_purchase_yes"/>
          <w:id w:val="798725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New purchase   </w:t>
      </w:r>
      <w:sdt>
        <w:sdtPr>
          <w:alias w:val="new_purchase_no"/>
          <w:tag w:val="new_purchase_no"/>
          <w:id w:val="790700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Not a new purchase   </w:t>
      </w:r>
      <w:sdt>
        <w:sdtPr>
          <w:alias w:val="prior_nfip_yes"/>
          <w:tag w:val="prior_nfip_yes"/>
          <w:id w:val="902349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Prior NFIP policy   </w:t>
      </w:r>
      <w:sdt>
        <w:sdtPr>
          <w:alias w:val="prior_nfip_no"/>
          <w:tag w:val="prior_nfip_no"/>
          <w:id w:val="849520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No prior NFIP policy / unknown   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Anticipated Closing Date</w:t>
            </w:r>
            <w:r>
              <w:br/>
            </w:r>
            <w:sdt>
              <w:sdtPr>
                <w:alias w:val="anticipated_closing_date"/>
                <w:tag w:val="anticipated_closing_date"/>
                <w:id w:val="106106102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Date of Purchase, if not new</w:t>
            </w:r>
            <w:r>
              <w:br/>
            </w:r>
            <w:sdt>
              <w:sdtPr>
                <w:alias w:val="date_of_purchase"/>
                <w:tag w:val="date_of_purchase"/>
                <w:id w:val="10372797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</w:tr>
      <w:tr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Is coverage required by lender under mandatory purchase?</w:t>
            </w:r>
            <w:r>
              <w:br/>
            </w:r>
            <w:sdt>
              <w:sdtPr>
                <w:alias w:val="mandatory_purchase"/>
                <w:tag w:val="mandatory_purchase"/>
                <w:id w:val="926666483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Has prior NFIP policy lapsed?</w:t>
            </w:r>
            <w:r>
              <w:br/>
            </w:r>
            <w:sdt>
              <w:sdtPr>
                <w:alias w:val="prior_lapse"/>
                <w:tag w:val="prior_lapse"/>
                <w:id w:val="830333125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</w:tr>
      <w:tr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If lapsed, was lapse during mandatory purchase?</w:t>
            </w:r>
            <w:r>
              <w:br/>
            </w:r>
            <w:sdt>
              <w:sdtPr>
                <w:alias w:val="lapse_mandatory"/>
                <w:tag w:val="lapse_mandatory"/>
                <w:id w:val="404152007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Was lapse due to community suspension?</w:t>
            </w:r>
            <w:r>
              <w:br/>
            </w:r>
            <w:sdt>
              <w:sdtPr>
                <w:alias w:val="community_suspension"/>
                <w:tag w:val="community_suspension"/>
                <w:id w:val="370351349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</w:tr>
    </w:tbl>
    <w:p>
      <w:pPr>
        <w:spacing w:before="160" w:after="80"/>
        <w:shd w:fill="174A7C"/>
      </w:pPr>
      <w:r>
        <w:rPr>
          <w:b/>
          <w:color w:val="FFFFFF"/>
          <w:sz w:val="24"/>
        </w:rPr>
        <w:t>9. Mid-Level Entry / Elevated Building Details, if applicable</w:t>
      </w:r>
    </w:p>
    <w:p>
      <w:pPr>
        <w:spacing w:after="40"/>
      </w:pPr>
      <w:sdt>
        <w:sdtPr>
          <w:alias w:val="midlevel_no"/>
          <w:tag w:val="midlevel_no"/>
          <w:id w:val="841935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No mid-level entry   </w:t>
      </w:r>
      <w:sdt>
        <w:sdtPr>
          <w:alias w:val="midlevel_yes"/>
          <w:tag w:val="midlevel_yes"/>
          <w:id w:val="510677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Yes - complete this section   </w:t>
      </w:r>
      <w:sdt>
        <w:sdtPr>
          <w:alias w:val="equip_below_yes"/>
          <w:tag w:val="equip_below_yes"/>
          <w:id w:val="227013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Machinery/equipment below elevated living floor   </w:t>
      </w:r>
      <w:sdt>
        <w:sdtPr>
          <w:alias w:val="equip_below_no"/>
          <w:tag w:val="equip_below_no"/>
          <w:id w:val="930483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No machinery/equipment below elevated living floor   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Elevation of Mid-Level Entry, if known</w:t>
            </w:r>
            <w:r>
              <w:br/>
            </w:r>
            <w:sdt>
              <w:sdtPr>
                <w:alias w:val="midlevel_elevation"/>
                <w:tag w:val="midlevel_elevation"/>
                <w:id w:val="64776444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Size of Mid-Level Entry Enclosure (sq. ft.)</w:t>
            </w:r>
            <w:r>
              <w:br/>
            </w:r>
            <w:sdt>
              <w:sdtPr>
                <w:alias w:val="midlevel_size"/>
                <w:tag w:val="midlevel_size"/>
                <w:id w:val="168778285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</w:tr>
      <w:tr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Value of Mid-Level Entry Enclosure and equipment within</w:t>
            </w:r>
            <w:r>
              <w:br/>
            </w:r>
            <w:sdt>
              <w:sdtPr>
                <w:alias w:val="midlevel_value"/>
                <w:tag w:val="midlevel_value"/>
                <w:id w:val="197698489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Lowest elevated floor raised above ground by</w:t>
            </w:r>
            <w:r>
              <w:br/>
            </w:r>
            <w:sdt>
              <w:sdtPr>
                <w:alias w:val="lowest_elevated_floor"/>
                <w:tag w:val="lowest_elevated_floor"/>
                <w:id w:val="822528574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</w:tr>
    </w:tbl>
    <w:p>
      <w:pPr>
        <w:spacing w:after="40"/>
      </w:pPr>
      <w:sdt>
        <w:sdtPr>
          <w:alias w:val="equip_furnace"/>
          <w:tag w:val="equip_furnace"/>
          <w:id w:val="801604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Furnace   </w:t>
      </w:r>
      <w:sdt>
        <w:sdtPr>
          <w:alias w:val="equip_oil_tank"/>
          <w:tag w:val="equip_oil_tank"/>
          <w:id w:val="108483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Oil tank   </w:t>
      </w:r>
      <w:sdt>
        <w:sdtPr>
          <w:alias w:val="equip_water_filter"/>
          <w:tag w:val="equip_water_filter"/>
          <w:id w:val="432003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Water filter   </w:t>
      </w:r>
      <w:sdt>
        <w:sdtPr>
          <w:alias w:val="equip_compressor"/>
          <w:tag w:val="equip_compressor"/>
          <w:id w:val="907159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Compressor   </w:t>
      </w:r>
      <w:sdt>
        <w:sdtPr>
          <w:alias w:val="equip_heat_pump"/>
          <w:tag w:val="equip_heat_pump"/>
          <w:id w:val="577467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Heat pump   </w:t>
      </w:r>
      <w:sdt>
        <w:sdtPr>
          <w:alias w:val="equip_cistern"/>
          <w:tag w:val="equip_cistern"/>
          <w:id w:val="999910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Cistern   </w:t>
      </w:r>
      <w:sdt>
        <w:sdtPr>
          <w:alias w:val="equip_well_tank"/>
          <w:tag w:val="equip_well_tank"/>
          <w:id w:val="209683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Well water tank   </w:t>
      </w:r>
    </w:p>
    <w:p>
      <w:pPr>
        <w:spacing w:after="40"/>
      </w:pPr>
      <w:sdt>
        <w:sdtPr>
          <w:alias w:val="equip_ac"/>
          <w:tag w:val="equip_ac"/>
          <w:id w:val="458723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Air conditioner   </w:t>
      </w:r>
      <w:sdt>
        <w:sdtPr>
          <w:alias w:val="equip_boiler"/>
          <w:tag w:val="equip_boiler"/>
          <w:id w:val="228701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Boiler   </w:t>
      </w:r>
      <w:sdt>
        <w:sdtPr>
          <w:alias w:val="equip_water_tank"/>
          <w:tag w:val="equip_water_tank"/>
          <w:id w:val="858794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Regular water tank   </w:t>
      </w:r>
      <w:sdt>
        <w:sdtPr>
          <w:alias w:val="equip_hot_water"/>
          <w:tag w:val="equip_hot_water"/>
          <w:id w:val="797454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Hot water heater   </w:t>
      </w:r>
      <w:sdt>
        <w:sdtPr>
          <w:alias w:val="equip_generator"/>
          <w:tag w:val="equip_generator"/>
          <w:id w:val="811244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Generator   </w:t>
      </w:r>
      <w:sdt>
        <w:sdtPr>
          <w:alias w:val="equip_fuel_tank"/>
          <w:tag w:val="equip_fuel_tank"/>
          <w:id w:val="959250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Fuel tank   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Value of machinery/equipment below elevated floor</w:t>
            </w:r>
            <w:r>
              <w:br/>
            </w:r>
            <w:sdt>
              <w:sdtPr>
                <w:alias w:val="equipment_value"/>
                <w:tag w:val="equipment_value"/>
                <w:id w:val="510962861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Very few/no contents in Mid-Level Entry?</w:t>
            </w:r>
            <w:r>
              <w:br/>
            </w:r>
            <w:sdt>
              <w:sdtPr>
                <w:alias w:val="few_contents_midlevel"/>
                <w:tag w:val="few_contents_midlevel"/>
                <w:id w:val="843505916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</w:tr>
      <w:tr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Number of washers below elevated living floor</w:t>
            </w:r>
            <w:r>
              <w:br/>
            </w:r>
            <w:sdt>
              <w:sdtPr>
                <w:alias w:val="washer_count"/>
                <w:tag w:val="washer_count"/>
                <w:id w:val="108639580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Number of dryers below elevated living floor</w:t>
            </w:r>
            <w:r>
              <w:br/>
            </w:r>
            <w:sdt>
              <w:sdtPr>
                <w:alias w:val="dryer_count"/>
                <w:tag w:val="dryer_count"/>
                <w:id w:val="888138255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</w:tr>
      <w:tr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Number of food freezers below elevated living floor</w:t>
            </w:r>
            <w:r>
              <w:br/>
            </w:r>
            <w:sdt>
              <w:sdtPr>
                <w:alias w:val="freezer_count"/>
                <w:tag w:val="freezer_count"/>
                <w:id w:val="965162519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Value of washers, dryers, and food freezers</w:t>
            </w:r>
            <w:r>
              <w:br/>
            </w:r>
            <w:sdt>
              <w:sdtPr>
                <w:alias w:val="appliance_value"/>
                <w:tag w:val="appliance_value"/>
                <w:id w:val="74376102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</w:tr>
    </w:tbl>
    <w:p>
      <w:pPr>
        <w:spacing w:before="160" w:after="80"/>
        <w:shd w:fill="174A7C"/>
      </w:pPr>
      <w:r>
        <w:rPr>
          <w:b/>
          <w:color w:val="FFFFFF"/>
          <w:sz w:val="24"/>
        </w:rPr>
        <w:t>10. Required Attachments / Submission Checklist</w:t>
      </w:r>
    </w:p>
    <w:p>
      <w:pPr>
        <w:spacing w:after="40"/>
      </w:pPr>
      <w:sdt>
        <w:sdtPr>
          <w:alias w:val="attach_ec"/>
          <w:tag w:val="attach_ec"/>
          <w:id w:val="205482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Elevation Certificate, if available or required   </w:t>
      </w:r>
      <w:sdt>
        <w:sdtPr>
          <w:alias w:val="attach_prior_dec"/>
          <w:tag w:val="attach_prior_dec"/>
          <w:id w:val="541625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Prior declarations page   </w:t>
      </w:r>
      <w:sdt>
        <w:sdtPr>
          <w:alias w:val="attach_lender"/>
          <w:tag w:val="attach_lender"/>
          <w:id w:val="344666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Lender / closing instructions   </w:t>
      </w:r>
      <w:sdt>
        <w:sdtPr>
          <w:alias w:val="attach_rcv"/>
          <w:tag w:val="attach_rcv"/>
          <w:id w:val="93784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RCV support / appraisal   </w:t>
      </w:r>
      <w:sdt>
        <w:sdtPr>
          <w:alias w:val="attach_photos"/>
          <w:tag w:val="attach_photos"/>
          <w:id w:val="514916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Photos   </w:t>
      </w:r>
      <w:sdt>
        <w:sdtPr>
          <w:alias w:val="attach_map"/>
          <w:tag w:val="attach_map"/>
          <w:id w:val="130385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sz w:val="18"/>
        </w:rPr>
        <w:t xml:space="preserve"> Map / flood zone documentation   </w:t>
      </w:r>
    </w:p>
    <w:p>
      <w:pPr>
        <w:spacing w:after="60"/>
      </w:pPr>
      <w:r>
        <w:rPr>
          <w:i/>
          <w:color w:val="495662"/>
          <w:sz w:val="17"/>
        </w:rPr>
        <w:t>If the building is Post-FIRM construction in applicable A or V zones, an elevation certificate may be needed for accurate rating. If an Elevation Certificate shows Diagram 6, 7, 8, or 9, include enclosure/crawlspace square footage. For mobile homes, provide the year the park was established if located in a mobile home park; if on private property, provide the date placed on permanent foundation.</w:t>
      </w:r>
    </w:p>
    <w:p>
      <w:pPr>
        <w:spacing w:before="160" w:after="80"/>
        <w:shd w:fill="174A7C"/>
      </w:pPr>
      <w:r>
        <w:rPr>
          <w:b/>
          <w:color w:val="FFFFFF"/>
          <w:sz w:val="24"/>
        </w:rPr>
        <w:t>11. Agency / Producer Information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Agency Name</w:t>
            </w:r>
            <w:r>
              <w:br/>
            </w:r>
            <w:sdt>
              <w:sdtPr>
                <w:alias w:val="agency_name"/>
                <w:tag w:val="agency_name"/>
                <w:id w:val="50250442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Agent / Producer Name</w:t>
            </w:r>
            <w:r>
              <w:br/>
            </w:r>
            <w:sdt>
              <w:sdtPr>
                <w:alias w:val="agent_name"/>
                <w:tag w:val="agent_name"/>
                <w:id w:val="20020827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</w:tr>
      <w:tr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Agent Email</w:t>
            </w:r>
            <w:r>
              <w:br/>
            </w:r>
            <w:sdt>
              <w:sdtPr>
                <w:alias w:val="agent_email"/>
                <w:tag w:val="agent_email"/>
                <w:id w:val="814879368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Agent Phone</w:t>
            </w:r>
            <w:r>
              <w:br/>
            </w:r>
            <w:sdt>
              <w:sdtPr>
                <w:alias w:val="agent_phone"/>
                <w:tag w:val="agent_phone"/>
                <w:id w:val="362975775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</w:tr>
      <w:tr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Additional Notes / Special Instructions</w:t>
            </w:r>
            <w:r>
              <w:br/>
            </w:r>
            <w:sdt>
              <w:sdtPr>
                <w:alias w:val="additional_notes"/>
                <w:tag w:val="additional_notes"/>
                <w:id w:val="579867006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  <w:tc>
          <w:tcPr>
            <w:tcW w:type="dxa" w:w="540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  <w:insideH w:val="single" w:sz="4" w:space="0" w:color="D9E2EC"/>
              <w:insideV w:val="single" w:sz="4" w:space="0" w:color="D9E2EC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</w:pPr>
            <w:r>
              <w:rPr>
                <w:b/>
                <w:color w:val="1F374C"/>
                <w:sz w:val="17"/>
              </w:rPr>
              <w:t>Submitted By / Date</w:t>
            </w:r>
            <w:r>
              <w:br/>
            </w:r>
            <w:sdt>
              <w:sdtPr>
                <w:alias w:val="submitted_by_date"/>
                <w:tag w:val="submitted_by_date"/>
                <w:id w:val="646863277"/>
                <w:text/>
              </w:sdtPr>
              <w:sdtContent>
                <w:r>
                  <w:rPr>
                    <w:color w:val="666666"/>
                    <w:i/>
                  </w:rPr>
                  <w:t>Enter here</w:t>
                </w:r>
              </w:sdtContent>
            </w:sdt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504" w:right="720" w:bottom="504" w:left="720" w:header="173" w:footer="17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495662"/>
        <w:sz w:val="16"/>
      </w:rPr>
      <w:t>The Insurance Center, an Alaskan Corporation | 2525 Gambell Street, Suite 305 | Anchorage, AK 99503 | 907.562.4532 | www.insurancecenteralaska.com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1143000" cy="718362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718362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ocumentProtection w:edit="forms" w:enforcement="1" w:formatting="0"/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